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56A" w:rsidRPr="007C3225" w:rsidRDefault="00D8756A" w:rsidP="00D8756A">
      <w:pPr>
        <w:pStyle w:val="6"/>
        <w:rPr>
          <w:noProof/>
          <w:sz w:val="28"/>
          <w:szCs w:val="28"/>
        </w:rPr>
      </w:pPr>
      <w:r>
        <w:rPr>
          <w:b/>
          <w:sz w:val="28"/>
          <w:szCs w:val="28"/>
        </w:rPr>
        <w:t xml:space="preserve">Лекция </w:t>
      </w:r>
      <w:r>
        <w:rPr>
          <w:b/>
          <w:bCs/>
          <w:color w:val="000000"/>
          <w:sz w:val="28"/>
          <w:szCs w:val="28"/>
        </w:rPr>
        <w:t xml:space="preserve">9. </w:t>
      </w:r>
      <w:r w:rsidRPr="00A44136">
        <w:rPr>
          <w:b/>
          <w:sz w:val="28"/>
          <w:szCs w:val="28"/>
        </w:rPr>
        <w:t>Основы водного законодательства РК</w:t>
      </w:r>
      <w:r w:rsidRPr="007C3225">
        <w:rPr>
          <w:b/>
          <w:bCs/>
          <w:sz w:val="28"/>
          <w:szCs w:val="28"/>
        </w:rPr>
        <w:fldChar w:fldCharType="begin"/>
      </w:r>
      <w:r w:rsidRPr="007C3225">
        <w:rPr>
          <w:b/>
          <w:bCs/>
          <w:sz w:val="28"/>
          <w:szCs w:val="28"/>
        </w:rPr>
        <w:instrText xml:space="preserve"> TOC \o "1-6" \h \z \u </w:instrText>
      </w:r>
      <w:r w:rsidRPr="007C3225">
        <w:rPr>
          <w:b/>
          <w:bCs/>
          <w:sz w:val="28"/>
          <w:szCs w:val="28"/>
        </w:rPr>
        <w:fldChar w:fldCharType="separate"/>
      </w:r>
    </w:p>
    <w:p w:rsidR="00D8756A" w:rsidRPr="00E03809" w:rsidRDefault="00D8756A" w:rsidP="00D8756A">
      <w:pPr>
        <w:rPr>
          <w:b/>
          <w:bCs/>
          <w:sz w:val="28"/>
          <w:szCs w:val="28"/>
        </w:rPr>
      </w:pPr>
      <w:r w:rsidRPr="007C3225">
        <w:rPr>
          <w:b/>
          <w:bCs/>
          <w:sz w:val="28"/>
          <w:szCs w:val="28"/>
        </w:rPr>
        <w:fldChar w:fldCharType="end"/>
      </w:r>
    </w:p>
    <w:p w:rsidR="00D8756A" w:rsidRPr="007C3225" w:rsidRDefault="00D8756A" w:rsidP="00D8756A">
      <w:pPr>
        <w:ind w:firstLine="709"/>
        <w:rPr>
          <w:sz w:val="28"/>
          <w:szCs w:val="28"/>
        </w:rPr>
      </w:pPr>
      <w:r w:rsidRPr="007C3225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90 г"/>
        </w:smartTagPr>
        <w:r w:rsidRPr="007C3225">
          <w:rPr>
            <w:sz w:val="28"/>
            <w:szCs w:val="28"/>
          </w:rPr>
          <w:t>1990 г</w:t>
        </w:r>
      </w:smartTag>
      <w:r w:rsidRPr="007C3225">
        <w:rPr>
          <w:sz w:val="28"/>
          <w:szCs w:val="28"/>
        </w:rPr>
        <w:t xml:space="preserve">. человечество забирало из водных источников для своих нужд примерно </w:t>
      </w:r>
      <w:r>
        <w:rPr>
          <w:sz w:val="28"/>
          <w:szCs w:val="28"/>
        </w:rPr>
        <w:t xml:space="preserve"> 40000000 м</w:t>
      </w:r>
      <w:r w:rsidRPr="008852ED">
        <w:rPr>
          <w:sz w:val="28"/>
          <w:szCs w:val="28"/>
          <w:vertAlign w:val="superscript"/>
        </w:rPr>
        <w:t>3</w:t>
      </w:r>
      <w:r w:rsidRPr="007C3225">
        <w:rPr>
          <w:sz w:val="28"/>
          <w:szCs w:val="28"/>
        </w:rPr>
        <w:t xml:space="preserve"> воды в год, в том числе для промышленных целей порядка </w:t>
      </w:r>
      <w:r w:rsidRPr="007C3225">
        <w:rPr>
          <w:position w:val="-6"/>
          <w:sz w:val="28"/>
          <w:szCs w:val="28"/>
        </w:rPr>
        <w:object w:dxaOrig="7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15.75pt" o:ole="">
            <v:imagedata r:id="rId5" o:title=""/>
          </v:shape>
          <o:OLEObject Type="Embed" ProgID="Equation.3" ShapeID="_x0000_i1025" DrawAspect="Content" ObjectID="_1661764346" r:id="rId6"/>
        </w:object>
      </w:r>
      <w:r w:rsidRPr="007C3225">
        <w:rPr>
          <w:sz w:val="28"/>
          <w:szCs w:val="28"/>
        </w:rPr>
        <w:t xml:space="preserve">. С начала текущего столетия общее водопотребление в мире возросло в 8 раз, а на промышленные цели - более чем в 20 раз. В </w:t>
      </w:r>
      <w:smartTag w:uri="urn:schemas-microsoft-com:office:smarttags" w:element="metricconverter">
        <w:smartTagPr>
          <w:attr w:name="ProductID" w:val="2000 г"/>
        </w:smartTagPr>
        <w:r w:rsidRPr="007C3225">
          <w:rPr>
            <w:sz w:val="28"/>
            <w:szCs w:val="28"/>
          </w:rPr>
          <w:t>2000 г</w:t>
        </w:r>
      </w:smartTag>
      <w:r w:rsidRPr="007C3225">
        <w:rPr>
          <w:sz w:val="28"/>
          <w:szCs w:val="28"/>
        </w:rPr>
        <w:t xml:space="preserve">. водопотребление достигло </w:t>
      </w:r>
      <w:r w:rsidRPr="007C3225">
        <w:rPr>
          <w:position w:val="-6"/>
          <w:sz w:val="28"/>
          <w:szCs w:val="28"/>
        </w:rPr>
        <w:object w:dxaOrig="900" w:dyaOrig="320">
          <v:shape id="_x0000_i1026" type="#_x0000_t75" style="width:45pt;height:15.75pt" o:ole="">
            <v:imagedata r:id="rId7" o:title=""/>
          </v:shape>
          <o:OLEObject Type="Embed" ProgID="Equation.3" ShapeID="_x0000_i1026" DrawAspect="Content" ObjectID="_1661764347" r:id="rId8"/>
        </w:object>
      </w:r>
      <w:r w:rsidRPr="007C3225">
        <w:rPr>
          <w:sz w:val="28"/>
          <w:szCs w:val="28"/>
        </w:rPr>
        <w:t>.</w:t>
      </w:r>
    </w:p>
    <w:p w:rsidR="00D8756A" w:rsidRPr="007C3225" w:rsidRDefault="00D8756A" w:rsidP="00D8756A">
      <w:pPr>
        <w:ind w:firstLine="709"/>
        <w:rPr>
          <w:sz w:val="28"/>
          <w:szCs w:val="28"/>
        </w:rPr>
      </w:pPr>
      <w:r w:rsidRPr="007C3225">
        <w:rPr>
          <w:sz w:val="28"/>
          <w:szCs w:val="28"/>
        </w:rPr>
        <w:t>Водное хозяйство горной промышленности отличает то, что забор воды и сброс ее в процессе добычи превышает потребление воды на производственные нужды отрасли более чем в 3 раза, причем для шахт - в 7 раз, для разрезов - в 4,5 раза.</w:t>
      </w:r>
    </w:p>
    <w:p w:rsidR="00D8756A" w:rsidRPr="007C3225" w:rsidRDefault="00D8756A" w:rsidP="00D8756A">
      <w:pPr>
        <w:ind w:firstLine="709"/>
        <w:rPr>
          <w:sz w:val="28"/>
          <w:szCs w:val="28"/>
        </w:rPr>
      </w:pPr>
      <w:r w:rsidRPr="007C3225">
        <w:rPr>
          <w:sz w:val="28"/>
          <w:szCs w:val="28"/>
        </w:rPr>
        <w:t xml:space="preserve">В настоящее время охрана вод от загрязнения </w:t>
      </w:r>
      <w:r>
        <w:rPr>
          <w:sz w:val="28"/>
          <w:szCs w:val="28"/>
        </w:rPr>
        <w:t>и истощения на территории РК</w:t>
      </w:r>
      <w:r w:rsidRPr="007C3225">
        <w:rPr>
          <w:sz w:val="28"/>
          <w:szCs w:val="28"/>
        </w:rPr>
        <w:t xml:space="preserve"> регламентируется Основами водного законодательства страны, водными кодексами и на их основе постановлениями соответствующих органов о порядке использования вод, правилами их охраны.</w:t>
      </w:r>
    </w:p>
    <w:p w:rsidR="00D8756A" w:rsidRPr="007C3225" w:rsidRDefault="00D8756A" w:rsidP="00D8756A">
      <w:pPr>
        <w:ind w:firstLine="709"/>
        <w:rPr>
          <w:sz w:val="28"/>
          <w:szCs w:val="28"/>
        </w:rPr>
      </w:pPr>
      <w:r w:rsidRPr="007C3225">
        <w:rPr>
          <w:sz w:val="28"/>
          <w:szCs w:val="28"/>
        </w:rPr>
        <w:t>В соответствии с К</w:t>
      </w:r>
      <w:r>
        <w:rPr>
          <w:sz w:val="28"/>
          <w:szCs w:val="28"/>
        </w:rPr>
        <w:t>онституцией РК</w:t>
      </w:r>
      <w:r w:rsidRPr="007C3225">
        <w:rPr>
          <w:sz w:val="28"/>
          <w:szCs w:val="28"/>
        </w:rPr>
        <w:t xml:space="preserve"> все воды (водные объекты) составляют единый государственный фонд и предоставляются только в пользование.</w:t>
      </w:r>
    </w:p>
    <w:p w:rsidR="00D8756A" w:rsidRPr="007C3225" w:rsidRDefault="00D8756A" w:rsidP="00D8756A">
      <w:pPr>
        <w:ind w:firstLine="709"/>
        <w:rPr>
          <w:sz w:val="28"/>
          <w:szCs w:val="28"/>
        </w:rPr>
      </w:pPr>
      <w:r w:rsidRPr="007C3225">
        <w:rPr>
          <w:sz w:val="28"/>
          <w:szCs w:val="28"/>
        </w:rPr>
        <w:t>Высшей формой учета является Государственный водный кадастр (содержит данные, характеризующие вещественный состав государственного фонда).</w:t>
      </w:r>
    </w:p>
    <w:p w:rsidR="00D8756A" w:rsidRPr="007C3225" w:rsidRDefault="00D8756A" w:rsidP="00D8756A">
      <w:pPr>
        <w:ind w:firstLine="709"/>
        <w:rPr>
          <w:sz w:val="28"/>
          <w:szCs w:val="28"/>
        </w:rPr>
      </w:pPr>
      <w:r w:rsidRPr="007C3225">
        <w:rPr>
          <w:sz w:val="28"/>
          <w:szCs w:val="28"/>
        </w:rPr>
        <w:t>Важная роль в водном законодательстве отводится регулированию водных отношений. За государством закрепляются функции:</w:t>
      </w:r>
    </w:p>
    <w:p w:rsidR="00D8756A" w:rsidRPr="007C3225" w:rsidRDefault="00D8756A" w:rsidP="00D8756A">
      <w:pPr>
        <w:numPr>
          <w:ilvl w:val="0"/>
          <w:numId w:val="1"/>
        </w:numPr>
        <w:tabs>
          <w:tab w:val="clear" w:pos="142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Распоряжение фондом;</w:t>
      </w:r>
    </w:p>
    <w:p w:rsidR="00D8756A" w:rsidRPr="007C3225" w:rsidRDefault="00D8756A" w:rsidP="00D8756A">
      <w:pPr>
        <w:numPr>
          <w:ilvl w:val="0"/>
          <w:numId w:val="1"/>
        </w:numPr>
        <w:tabs>
          <w:tab w:val="clear" w:pos="142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Установление основных положений в области использования вод;</w:t>
      </w:r>
    </w:p>
    <w:p w:rsidR="00D8756A" w:rsidRPr="007C3225" w:rsidRDefault="00D8756A" w:rsidP="00D8756A">
      <w:pPr>
        <w:numPr>
          <w:ilvl w:val="0"/>
          <w:numId w:val="1"/>
        </w:numPr>
        <w:tabs>
          <w:tab w:val="clear" w:pos="142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Охрана от загрязнения, истощения;</w:t>
      </w:r>
    </w:p>
    <w:p w:rsidR="00D8756A" w:rsidRPr="007C3225" w:rsidRDefault="00D8756A" w:rsidP="00D8756A">
      <w:pPr>
        <w:numPr>
          <w:ilvl w:val="0"/>
          <w:numId w:val="1"/>
        </w:numPr>
        <w:tabs>
          <w:tab w:val="clear" w:pos="142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Предупреждение и ликвидация вредного воздействия вод;</w:t>
      </w:r>
    </w:p>
    <w:p w:rsidR="00D8756A" w:rsidRPr="007C3225" w:rsidRDefault="00D8756A" w:rsidP="00D8756A">
      <w:pPr>
        <w:numPr>
          <w:ilvl w:val="0"/>
          <w:numId w:val="1"/>
        </w:numPr>
        <w:tabs>
          <w:tab w:val="clear" w:pos="142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Установление нормативов водопользования, требований к качеству вод, их потребления, регистрации водопользователей;</w:t>
      </w:r>
    </w:p>
    <w:p w:rsidR="00D8756A" w:rsidRPr="007C3225" w:rsidRDefault="00D8756A" w:rsidP="00D8756A">
      <w:pPr>
        <w:numPr>
          <w:ilvl w:val="0"/>
          <w:numId w:val="1"/>
        </w:numPr>
        <w:tabs>
          <w:tab w:val="clear" w:pos="142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Утверждение схем комплексного использования и охраны вод;</w:t>
      </w:r>
    </w:p>
    <w:p w:rsidR="00D8756A" w:rsidRPr="007C3225" w:rsidRDefault="00D8756A" w:rsidP="00D8756A">
      <w:pPr>
        <w:numPr>
          <w:ilvl w:val="0"/>
          <w:numId w:val="1"/>
        </w:numPr>
        <w:tabs>
          <w:tab w:val="clear" w:pos="1429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Государственный </w:t>
      </w:r>
      <w:proofErr w:type="gramStart"/>
      <w:r w:rsidRPr="007C3225">
        <w:rPr>
          <w:sz w:val="28"/>
          <w:szCs w:val="28"/>
        </w:rPr>
        <w:t>контроль за</w:t>
      </w:r>
      <w:proofErr w:type="gramEnd"/>
      <w:r w:rsidRPr="007C3225">
        <w:rPr>
          <w:sz w:val="28"/>
          <w:szCs w:val="28"/>
        </w:rPr>
        <w:t xml:space="preserve"> использованием и охраной вод и установление порядка его осуществления.</w:t>
      </w:r>
    </w:p>
    <w:p w:rsidR="00D8756A" w:rsidRPr="007C3225" w:rsidRDefault="00D8756A" w:rsidP="00D8756A">
      <w:pPr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Основы водного законодательства обязывают предприятия - водопользователей содержать в исправном состоянии очистные и другие водохозяйственные сооружения, влияющие на состояние вод. Предусматривается обязательное обеспечение рационального и комплексного использования вод при условии первоочередного удовлетворений питьевых и бытовых нужд.</w:t>
      </w:r>
    </w:p>
    <w:p w:rsidR="00D8756A" w:rsidRDefault="00D8756A" w:rsidP="00D8756A">
      <w:pPr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lastRenderedPageBreak/>
        <w:t>Для нарушителей водного законодательства установлены следующие виды ответственности: административная, дисциплинарная материальная и уголовная. Специфической мерой ответственности является лишение или прекращение права водопользования.</w:t>
      </w:r>
    </w:p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561A6"/>
    <w:multiLevelType w:val="hybridMultilevel"/>
    <w:tmpl w:val="B6AC98B6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756A"/>
    <w:rsid w:val="005F2F68"/>
    <w:rsid w:val="00D87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5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6">
    <w:name w:val="toc 6"/>
    <w:basedOn w:val="a"/>
    <w:next w:val="a"/>
    <w:autoRedefine/>
    <w:uiPriority w:val="39"/>
    <w:rsid w:val="00D8756A"/>
    <w:pPr>
      <w:spacing w:line="360" w:lineRule="auto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2020-09-16T06:26:00Z</dcterms:created>
  <dcterms:modified xsi:type="dcterms:W3CDTF">2020-09-16T06:26:00Z</dcterms:modified>
</cp:coreProperties>
</file>